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2902B7E5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F93AFF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F93AFF">
        <w:rPr>
          <w:rFonts w:ascii="Calibri" w:hAnsi="Calibri"/>
        </w:rPr>
        <w:t xml:space="preserve">  </w:t>
      </w:r>
      <w:r w:rsidR="00F93AFF" w:rsidRPr="00F93AFF">
        <w:rPr>
          <w:rFonts w:ascii="Calibri" w:hAnsi="Calibri"/>
        </w:rPr>
        <w:t>ENG5-9.18.1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4A024B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7B7E06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B7E06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CCBE8F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93AFF">
        <w:rPr>
          <w:rFonts w:ascii="Calibri" w:hAnsi="Calibri"/>
        </w:rPr>
        <w:t>9</w:t>
      </w:r>
    </w:p>
    <w:p w14:paraId="1AB3E246" w14:textId="7BB3533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B7E06" w:rsidRPr="007B7E06">
        <w:rPr>
          <w:rFonts w:ascii="Calibri" w:hAnsi="Calibri"/>
        </w:rPr>
        <w:t>Visual</w:t>
      </w:r>
    </w:p>
    <w:p w14:paraId="01FC5420" w14:textId="5770944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B7E06">
        <w:rPr>
          <w:rFonts w:ascii="Calibri" w:hAnsi="Calibri"/>
        </w:rPr>
        <w:t>A. Williams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B1985C3" w:rsidR="00A446C9" w:rsidRPr="00605E43" w:rsidRDefault="006A1019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Determination and </w:t>
      </w:r>
      <w:r w:rsidR="007B7E06">
        <w:rPr>
          <w:rFonts w:ascii="Calibri" w:hAnsi="Calibri"/>
          <w:color w:val="0070C0"/>
        </w:rPr>
        <w:t>Calculation of Effective</w:t>
      </w:r>
      <w:r>
        <w:rPr>
          <w:rFonts w:ascii="Calibri" w:hAnsi="Calibri"/>
          <w:color w:val="0070C0"/>
        </w:rPr>
        <w:t>/Apparent</w:t>
      </w:r>
      <w:r w:rsidR="007B7E06">
        <w:rPr>
          <w:rFonts w:ascii="Calibri" w:hAnsi="Calibri"/>
          <w:color w:val="0070C0"/>
        </w:rPr>
        <w:t xml:space="preserve"> Intensity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E679DA3" w:rsidR="00B56BDF" w:rsidRDefault="007B7E0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documents are draft Recommendation and Guideline documents on the </w:t>
      </w:r>
      <w:r w:rsidR="006A1019">
        <w:rPr>
          <w:rFonts w:ascii="Calibri" w:hAnsi="Calibri"/>
        </w:rPr>
        <w:t xml:space="preserve">Determination and </w:t>
      </w:r>
      <w:r>
        <w:rPr>
          <w:rFonts w:ascii="Calibri" w:hAnsi="Calibri"/>
        </w:rPr>
        <w:t>Calculation of Effective Intensity. The documents are based on the existing IALA Recommendation E200-4, and have been separated into a simplified recommendation and a new guideline.</w:t>
      </w:r>
    </w:p>
    <w:p w14:paraId="48B77CE2" w14:textId="700F5F4F" w:rsidR="007B7E06" w:rsidRDefault="007B7E0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documents are for consideration </w:t>
      </w:r>
      <w:r w:rsidR="00BF28E7">
        <w:rPr>
          <w:rFonts w:ascii="Calibri" w:hAnsi="Calibri"/>
        </w:rPr>
        <w:t>at the ENG5 meeting</w:t>
      </w:r>
      <w:r>
        <w:rPr>
          <w:rFonts w:ascii="Calibri" w:hAnsi="Calibri"/>
        </w:rPr>
        <w:t xml:space="preserve"> to </w:t>
      </w:r>
      <w:r w:rsidR="00BF28E7">
        <w:rPr>
          <w:rFonts w:ascii="Calibri" w:hAnsi="Calibri"/>
        </w:rPr>
        <w:t>determine</w:t>
      </w:r>
      <w:r>
        <w:rPr>
          <w:rFonts w:ascii="Calibri" w:hAnsi="Calibri"/>
        </w:rPr>
        <w:t xml:space="preserve"> the way forward on these documents.</w:t>
      </w:r>
    </w:p>
    <w:p w14:paraId="69ABC4E3" w14:textId="7DAD1B97" w:rsidR="006B6C06" w:rsidRPr="007A395D" w:rsidRDefault="006B6C0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input is in response to Action item 39 from ENG4.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DA4468C" w:rsidR="00E55927" w:rsidRPr="007A395D" w:rsidRDefault="007B7E06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to consider the attachments as draft recommendation and guidelines documents.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E647F26" w:rsidR="00E55927" w:rsidRDefault="007B7E06" w:rsidP="007B7E0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Existing IALA Recommendation E200-4</w:t>
      </w:r>
    </w:p>
    <w:p w14:paraId="007F4AC8" w14:textId="6407E3B7" w:rsidR="007B7E06" w:rsidRDefault="00FC1CA7" w:rsidP="007B7E0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ENG5-9.18.2 </w:t>
      </w:r>
      <w:r w:rsidR="007B7E06">
        <w:rPr>
          <w:rFonts w:ascii="Calibri" w:hAnsi="Calibri"/>
        </w:rPr>
        <w:t xml:space="preserve">Attached draft IALA Recommendation E200-4 (if </w:t>
      </w:r>
      <w:r w:rsidR="00ED31A8">
        <w:rPr>
          <w:rFonts w:ascii="Calibri" w:hAnsi="Calibri"/>
        </w:rPr>
        <w:t>that is</w:t>
      </w:r>
      <w:r w:rsidR="007B7E06">
        <w:rPr>
          <w:rFonts w:ascii="Calibri" w:hAnsi="Calibri"/>
        </w:rPr>
        <w:t xml:space="preserve"> what it will be called).</w:t>
      </w:r>
    </w:p>
    <w:p w14:paraId="6C6DB2CE" w14:textId="50057C6A" w:rsidR="007B7E06" w:rsidRPr="007A395D" w:rsidRDefault="00FC1CA7" w:rsidP="007B7E0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ENG5-9.18.3 </w:t>
      </w:r>
      <w:r w:rsidR="007B7E06">
        <w:rPr>
          <w:rFonts w:ascii="Calibri" w:hAnsi="Calibri"/>
        </w:rPr>
        <w:t>Attached draft IALA Guideline (yet to be numbered).</w:t>
      </w:r>
    </w:p>
    <w:p w14:paraId="53733F03" w14:textId="77777777" w:rsidR="00A446C9" w:rsidRPr="007A395D" w:rsidRDefault="00A446C9" w:rsidP="00605E43">
      <w:pPr>
        <w:pStyle w:val="Heading1"/>
      </w:pPr>
      <w:bookmarkStart w:id="0" w:name="_GoBack"/>
      <w:r w:rsidRPr="007A395D">
        <w:t>Background</w:t>
      </w:r>
    </w:p>
    <w:bookmarkEnd w:id="0"/>
    <w:p w14:paraId="07452EBC" w14:textId="5A59D88E" w:rsidR="00A446C9" w:rsidRPr="007A395D" w:rsidRDefault="007B7E06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ENG committee is asked to review existing documentation </w:t>
      </w:r>
      <w:r w:rsidR="006A1019">
        <w:rPr>
          <w:rFonts w:ascii="Calibri" w:hAnsi="Calibri"/>
        </w:rPr>
        <w:t>in light of</w:t>
      </w:r>
      <w:r>
        <w:rPr>
          <w:rFonts w:ascii="Calibri" w:hAnsi="Calibri"/>
        </w:rPr>
        <w:t xml:space="preserve"> the new documentation structure of the organisation. The attached draft documents are intended to do this for the existing IALA Recommendation E200-4. It also updates the current recommendation to use the Modified Allard Method only.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8B38816" w14:textId="271BEFA9" w:rsidR="00BF28E7" w:rsidRDefault="00BF28E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two attached documents have been created from the existing IALA Recommendation E200-4 that </w:t>
      </w:r>
      <w:r w:rsidR="006A1019">
        <w:rPr>
          <w:rFonts w:ascii="Calibri" w:hAnsi="Calibri"/>
        </w:rPr>
        <w:t xml:space="preserve">originally </w:t>
      </w:r>
      <w:r>
        <w:rPr>
          <w:rFonts w:ascii="Calibri" w:hAnsi="Calibri"/>
        </w:rPr>
        <w:t>specifie</w:t>
      </w:r>
      <w:r w:rsidR="006A1019">
        <w:rPr>
          <w:rFonts w:ascii="Calibri" w:hAnsi="Calibri"/>
        </w:rPr>
        <w:t>d</w:t>
      </w:r>
      <w:r>
        <w:rPr>
          <w:rFonts w:ascii="Calibri" w:hAnsi="Calibri"/>
        </w:rPr>
        <w:t xml:space="preserve"> 4 different methods of determining the effective intensity of a marine AtoN light. Recent work carried out by CIE suggests that the Modified Allard Method is the only method that should now be </w:t>
      </w:r>
      <w:r>
        <w:rPr>
          <w:rFonts w:ascii="Calibri" w:hAnsi="Calibri"/>
        </w:rPr>
        <w:lastRenderedPageBreak/>
        <w:t>used, and that other methods have been superseded. The draft documents takes this development into account.</w:t>
      </w:r>
    </w:p>
    <w:p w14:paraId="748249EF" w14:textId="75C5F0A5" w:rsidR="00BF28E7" w:rsidRDefault="00BF28E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However, recall that at ENG4, the GLA submitted documents that suggests that while the procedure of the Modified Allard Method is appropriate at supra-threshold illumination, the visual impulse</w:t>
      </w:r>
      <w:r w:rsidR="006A1019">
        <w:rPr>
          <w:rFonts w:ascii="Calibri" w:hAnsi="Calibri"/>
        </w:rPr>
        <w:t xml:space="preserve"> response</w:t>
      </w:r>
      <w:r>
        <w:rPr>
          <w:rFonts w:ascii="Calibri" w:hAnsi="Calibri"/>
        </w:rPr>
        <w:t xml:space="preserve"> function, q(t), needs to be modified to fit with observed results. </w:t>
      </w:r>
    </w:p>
    <w:p w14:paraId="48361A7E" w14:textId="45ADEA5E" w:rsidR="007B7E06" w:rsidRPr="006A1019" w:rsidRDefault="00BF28E7" w:rsidP="007B7E0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change would be relatively simple to implement in the draft recommendation/guideline, but would require discussion and agreement at the Committee level to </w:t>
      </w:r>
      <w:r w:rsidR="00ED31A8">
        <w:rPr>
          <w:rFonts w:ascii="Calibri" w:hAnsi="Calibri"/>
        </w:rPr>
        <w:t>change the documents from the topic of effective intensity to apparent intensity. The draft documents would then incorporate</w:t>
      </w:r>
      <w:r w:rsidR="006A1019">
        <w:rPr>
          <w:rFonts w:ascii="Calibri" w:hAnsi="Calibri"/>
        </w:rPr>
        <w:t xml:space="preserve"> a modified </w:t>
      </w:r>
      <w:proofErr w:type="gramStart"/>
      <w:r w:rsidR="006A1019">
        <w:rPr>
          <w:rFonts w:ascii="Calibri" w:hAnsi="Calibri"/>
        </w:rPr>
        <w:t>q(</w:t>
      </w:r>
      <w:proofErr w:type="gramEnd"/>
      <w:r w:rsidR="006A1019">
        <w:rPr>
          <w:rFonts w:ascii="Calibri" w:hAnsi="Calibri"/>
        </w:rPr>
        <w:t>t), as recommended in a GLA input document to ENG4 [1].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4D833A08" w:rsidR="00180DDA" w:rsidRPr="007A395D" w:rsidRDefault="006A1019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Input document ENG4-9-7-3: Visual Perception of Non-Rectangular Flashes at Supra-Threshold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40D1975" w:rsidR="00F25BF4" w:rsidRPr="007A395D" w:rsidRDefault="006A1019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41A1E375" w14:textId="79CC7764" w:rsidR="00F25BF4" w:rsidRPr="007A395D" w:rsidRDefault="006A1019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Consider the structure of the draft recommendation and guideline, and determine whether it fits with the new IALA documentation structure.</w:t>
      </w:r>
    </w:p>
    <w:p w14:paraId="7A9FD49F" w14:textId="4A9C54D5" w:rsidR="00F25BF4" w:rsidRPr="007A395D" w:rsidRDefault="006A1019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Consider whether the visual impulse response function, </w:t>
      </w:r>
      <w:proofErr w:type="gramStart"/>
      <w:r>
        <w:rPr>
          <w:rFonts w:ascii="Calibri" w:hAnsi="Calibri"/>
        </w:rPr>
        <w:t>q(</w:t>
      </w:r>
      <w:proofErr w:type="gramEnd"/>
      <w:r>
        <w:rPr>
          <w:rFonts w:ascii="Calibri" w:hAnsi="Calibri"/>
        </w:rPr>
        <w:t>t), should be revised to the shear q(t) that seems to fit more accurately with observed data than the original Modified Allard Method.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241EAF41" w:rsidR="004D1D85" w:rsidRPr="007A395D" w:rsidRDefault="004D1D85" w:rsidP="007B7E06">
      <w:pPr>
        <w:pStyle w:val="Annex"/>
        <w:numPr>
          <w:ilvl w:val="0"/>
          <w:numId w:val="0"/>
        </w:numPr>
        <w:rPr>
          <w:lang w:eastAsia="en-US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A6D3DD" w14:textId="77777777" w:rsidR="005350E5" w:rsidRDefault="005350E5" w:rsidP="00362CD9">
      <w:r>
        <w:separator/>
      </w:r>
    </w:p>
  </w:endnote>
  <w:endnote w:type="continuationSeparator" w:id="0">
    <w:p w14:paraId="298BA080" w14:textId="77777777" w:rsidR="005350E5" w:rsidRDefault="005350E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FC1CA7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B5CE4" w14:textId="77777777" w:rsidR="005350E5" w:rsidRDefault="005350E5" w:rsidP="00362CD9">
      <w:r>
        <w:separator/>
      </w:r>
    </w:p>
  </w:footnote>
  <w:footnote w:type="continuationSeparator" w:id="0">
    <w:p w14:paraId="37F8D82B" w14:textId="77777777" w:rsidR="005350E5" w:rsidRDefault="005350E5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5350E5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438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350E5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350E5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3304EB"/>
    <w:multiLevelType w:val="hybridMultilevel"/>
    <w:tmpl w:val="B7BEA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5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3"/>
  </w:num>
  <w:num w:numId="4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350E5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019"/>
    <w:rsid w:val="006A1A1E"/>
    <w:rsid w:val="006B6C06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7E06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568B9"/>
    <w:rsid w:val="00960BB8"/>
    <w:rsid w:val="00963AE1"/>
    <w:rsid w:val="00964F5C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28E7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D31A8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93AFF"/>
    <w:rsid w:val="00FB17A9"/>
    <w:rsid w:val="00FB527C"/>
    <w:rsid w:val="00FB6F75"/>
    <w:rsid w:val="00FC0EB3"/>
    <w:rsid w:val="00FC1CA7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E19F8-D2E2-44DD-9661-E93C580A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dcterms:created xsi:type="dcterms:W3CDTF">2016-08-04T14:34:00Z</dcterms:created>
  <dcterms:modified xsi:type="dcterms:W3CDTF">2016-09-10T09:53:00Z</dcterms:modified>
</cp:coreProperties>
</file>